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B1D" w:rsidRDefault="007C3B1D" w:rsidP="007C3B1D">
      <w:pPr>
        <w:pBdr>
          <w:top w:val="none" w:sz="0" w:space="0" w:color="auto"/>
          <w:left w:val="none" w:sz="0" w:space="0" w:color="auto"/>
          <w:bottom w:val="none" w:sz="0" w:space="0" w:color="auto"/>
          <w:right w:val="none" w:sz="0" w:space="0" w:color="auto"/>
          <w:between w:val="none" w:sz="0" w:space="0" w:color="auto"/>
          <w:bar w:val="none" w:sz="0" w:color="auto"/>
        </w:pBdr>
        <w:spacing w:before="60" w:after="60"/>
        <w:ind w:right="-227"/>
        <w:jc w:val="center"/>
        <w:rPr>
          <w:rFonts w:eastAsia="Times New Roman"/>
          <w:bdr w:val="none" w:sz="0" w:space="0" w:color="auto"/>
        </w:rPr>
      </w:pPr>
      <w:r>
        <w:rPr>
          <w:rFonts w:eastAsia="Times New Roman"/>
          <w:bdr w:val="none" w:sz="0" w:space="0" w:color="auto"/>
        </w:rPr>
        <w:t xml:space="preserve">                                                     </w:t>
      </w:r>
      <w:r w:rsidRPr="007C3B1D">
        <w:rPr>
          <w:rFonts w:eastAsia="Times New Roman"/>
          <w:bdr w:val="none" w:sz="0" w:space="0" w:color="auto"/>
        </w:rPr>
        <w:t>Pirkimo sąlygų 4 priedas „</w:t>
      </w:r>
      <w:r>
        <w:rPr>
          <w:rFonts w:eastAsia="Times New Roman"/>
          <w:bdr w:val="none" w:sz="0" w:space="0" w:color="auto"/>
        </w:rPr>
        <w:t xml:space="preserve">Tiekėjų kvalifikacijos reikalavimai ir        </w:t>
      </w:r>
    </w:p>
    <w:p w:rsidR="007C3B1D" w:rsidRDefault="007C3B1D" w:rsidP="007C3B1D">
      <w:pPr>
        <w:pBdr>
          <w:top w:val="none" w:sz="0" w:space="0" w:color="auto"/>
          <w:left w:val="none" w:sz="0" w:space="0" w:color="auto"/>
          <w:bottom w:val="none" w:sz="0" w:space="0" w:color="auto"/>
          <w:right w:val="none" w:sz="0" w:space="0" w:color="auto"/>
          <w:between w:val="none" w:sz="0" w:space="0" w:color="auto"/>
          <w:bar w:val="none" w:sz="0" w:color="auto"/>
        </w:pBdr>
        <w:spacing w:before="60" w:after="60"/>
        <w:ind w:right="-227"/>
        <w:jc w:val="center"/>
        <w:rPr>
          <w:rFonts w:eastAsia="Times New Roman"/>
          <w:bdr w:val="none" w:sz="0" w:space="0" w:color="auto"/>
        </w:rPr>
      </w:pPr>
      <w:r>
        <w:rPr>
          <w:rFonts w:eastAsia="Times New Roman"/>
          <w:bdr w:val="none" w:sz="0" w:space="0" w:color="auto"/>
        </w:rPr>
        <w:t xml:space="preserve">                                               kokybės bei aplinkos apsaugos vadybos sistemų standartai“</w:t>
      </w:r>
    </w:p>
    <w:p w:rsidR="007C3B1D" w:rsidRDefault="007C3B1D" w:rsidP="007C3B1D">
      <w:pPr>
        <w:pBdr>
          <w:top w:val="none" w:sz="0" w:space="0" w:color="auto"/>
          <w:left w:val="none" w:sz="0" w:space="0" w:color="auto"/>
          <w:bottom w:val="none" w:sz="0" w:space="0" w:color="auto"/>
          <w:right w:val="none" w:sz="0" w:space="0" w:color="auto"/>
          <w:between w:val="none" w:sz="0" w:space="0" w:color="auto"/>
          <w:bar w:val="none" w:sz="0" w:color="auto"/>
        </w:pBdr>
        <w:spacing w:before="60" w:after="60"/>
        <w:ind w:right="-227"/>
        <w:jc w:val="center"/>
        <w:rPr>
          <w:rFonts w:eastAsia="Times New Roman"/>
          <w:bdr w:val="none" w:sz="0" w:space="0" w:color="auto"/>
        </w:rPr>
      </w:pPr>
    </w:p>
    <w:p w:rsidR="007C3B1D" w:rsidRPr="007C3B1D" w:rsidRDefault="007C3B1D" w:rsidP="007C3B1D">
      <w:pPr>
        <w:pBdr>
          <w:top w:val="none" w:sz="0" w:space="0" w:color="auto"/>
          <w:left w:val="none" w:sz="0" w:space="0" w:color="auto"/>
          <w:bottom w:val="none" w:sz="0" w:space="0" w:color="auto"/>
          <w:right w:val="none" w:sz="0" w:space="0" w:color="auto"/>
          <w:between w:val="none" w:sz="0" w:space="0" w:color="auto"/>
          <w:bar w:val="none" w:sz="0" w:color="auto"/>
        </w:pBdr>
        <w:spacing w:before="60" w:after="60"/>
        <w:ind w:right="-227"/>
        <w:jc w:val="center"/>
        <w:rPr>
          <w:rFonts w:eastAsia="Times New Roman"/>
          <w:bdr w:val="none" w:sz="0" w:space="0" w:color="auto"/>
        </w:rPr>
      </w:pPr>
    </w:p>
    <w:p w:rsidR="00EA4E23" w:rsidRPr="005A2A2A" w:rsidRDefault="00EA4E23" w:rsidP="00EA4E23">
      <w:pPr>
        <w:pStyle w:val="Antrinispavadinimas"/>
        <w:spacing w:line="240" w:lineRule="auto"/>
        <w:jc w:val="center"/>
        <w:rPr>
          <w:rFonts w:eastAsiaTheme="minorHAnsi" w:cstheme="minorHAnsi"/>
          <w:color w:val="000000" w:themeColor="text1"/>
        </w:rPr>
      </w:pPr>
      <w:r w:rsidRPr="005A2A2A">
        <w:rPr>
          <w:smallCaps/>
          <w:color w:val="000000" w:themeColor="text1"/>
        </w:rPr>
        <w:t xml:space="preserve">TIEKĖJŲ KVALIFIKACIJOS REIKALAVIMAI IR REIKALAVIMAI LAIKYTIS </w:t>
      </w:r>
      <w:r w:rsidRPr="005A2A2A">
        <w:rPr>
          <w:color w:val="000000" w:themeColor="text1"/>
          <w:lang w:eastAsia="en-US"/>
        </w:rPr>
        <w:t xml:space="preserve">KOKYBĖS VADYBOS SISTEMOS IR (ARBA) APLINKOS APSAUGOS VADYBOS SISTEMOS </w:t>
      </w:r>
    </w:p>
    <w:p w:rsidR="007C3B1D" w:rsidRDefault="007C3B1D" w:rsidP="007C3B1D">
      <w:pPr>
        <w:pBdr>
          <w:top w:val="none" w:sz="0" w:space="0" w:color="auto"/>
          <w:left w:val="none" w:sz="0" w:space="0" w:color="auto"/>
          <w:bottom w:val="none" w:sz="0" w:space="0" w:color="auto"/>
          <w:right w:val="none" w:sz="0" w:space="0" w:color="auto"/>
          <w:between w:val="none" w:sz="0" w:space="0" w:color="auto"/>
          <w:bar w:val="none" w:sz="0" w:color="auto"/>
        </w:pBdr>
        <w:spacing w:before="60" w:after="60"/>
        <w:ind w:right="-227" w:firstLine="539"/>
        <w:jc w:val="both"/>
        <w:rPr>
          <w:rFonts w:eastAsia="Times New Roman"/>
          <w:bdr w:val="none" w:sz="0" w:space="0" w:color="auto"/>
        </w:rPr>
      </w:pPr>
      <w:r w:rsidRPr="00001E16">
        <w:rPr>
          <w:rFonts w:eastAsia="Times New Roman"/>
          <w:bdr w:val="none" w:sz="0" w:space="0" w:color="auto"/>
        </w:rPr>
        <w:t xml:space="preserve">Tiekėjas, pageidaujantis dalyvauti pirkime, turi atitikti šiuos kvalifikacijos reikalavimus, </w:t>
      </w:r>
      <w:r>
        <w:rPr>
          <w:rFonts w:eastAsia="Times New Roman"/>
          <w:bdr w:val="none" w:sz="0" w:space="0" w:color="auto"/>
        </w:rPr>
        <w:t xml:space="preserve">o </w:t>
      </w:r>
      <w:r w:rsidRPr="00001E16">
        <w:rPr>
          <w:rFonts w:eastAsia="Times New Roman"/>
          <w:bdr w:val="none" w:sz="0" w:space="0" w:color="auto"/>
        </w:rPr>
        <w:t>perkančiajai organizacijai paprašius atitikimą jiems patvirtinančių dokumentų, konkurso s</w:t>
      </w:r>
      <w:r>
        <w:rPr>
          <w:rFonts w:eastAsia="Times New Roman"/>
          <w:bdr w:val="none" w:sz="0" w:space="0" w:color="auto"/>
        </w:rPr>
        <w:t>ąlygose</w:t>
      </w:r>
      <w:r w:rsidRPr="00001E16">
        <w:rPr>
          <w:rFonts w:eastAsia="Times New Roman"/>
          <w:bdr w:val="none" w:sz="0" w:space="0" w:color="auto"/>
        </w:rPr>
        <w:t xml:space="preserve"> nustatyta tvarka juos pateikti: </w:t>
      </w:r>
    </w:p>
    <w:p w:rsidR="007C3B1D" w:rsidRDefault="007C3B1D" w:rsidP="007C3B1D">
      <w:pPr>
        <w:pBdr>
          <w:top w:val="none" w:sz="0" w:space="0" w:color="auto"/>
          <w:left w:val="none" w:sz="0" w:space="0" w:color="auto"/>
          <w:bottom w:val="none" w:sz="0" w:space="0" w:color="auto"/>
          <w:right w:val="none" w:sz="0" w:space="0" w:color="auto"/>
          <w:between w:val="none" w:sz="0" w:space="0" w:color="auto"/>
          <w:bar w:val="none" w:sz="0" w:color="auto"/>
        </w:pBdr>
        <w:spacing w:before="60" w:after="60"/>
        <w:ind w:right="-227" w:firstLine="539"/>
        <w:jc w:val="center"/>
        <w:rPr>
          <w:rFonts w:eastAsia="Times New Roman"/>
          <w:bdr w:val="none" w:sz="0" w:space="0" w:color="auto"/>
        </w:rPr>
      </w:pP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4536"/>
        <w:gridCol w:w="4569"/>
      </w:tblGrid>
      <w:tr w:rsidR="007C3B1D" w:rsidRPr="00AC2C8D" w:rsidTr="00702108">
        <w:trPr>
          <w:trHeight w:val="765"/>
          <w:tblHeader/>
        </w:trPr>
        <w:tc>
          <w:tcPr>
            <w:tcW w:w="345" w:type="pct"/>
            <w:tcBorders>
              <w:top w:val="single" w:sz="4" w:space="0" w:color="auto"/>
              <w:left w:val="single" w:sz="4" w:space="0" w:color="auto"/>
              <w:bottom w:val="single" w:sz="4" w:space="0" w:color="auto"/>
              <w:right w:val="single" w:sz="4" w:space="0" w:color="auto"/>
            </w:tcBorders>
            <w:vAlign w:val="center"/>
          </w:tcPr>
          <w:p w:rsidR="007C3B1D" w:rsidRPr="00AC2C8D" w:rsidRDefault="007C3B1D" w:rsidP="00827491">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i/>
                <w:sz w:val="20"/>
                <w:szCs w:val="20"/>
                <w:bdr w:val="none" w:sz="0" w:space="0" w:color="auto"/>
              </w:rPr>
            </w:pPr>
            <w:r w:rsidRPr="00AC2C8D">
              <w:rPr>
                <w:rFonts w:eastAsia="Times New Roman"/>
                <w:b/>
                <w:i/>
                <w:sz w:val="20"/>
                <w:szCs w:val="20"/>
                <w:bdr w:val="none" w:sz="0" w:space="0" w:color="auto"/>
              </w:rPr>
              <w:t>Eil.</w:t>
            </w:r>
          </w:p>
          <w:p w:rsidR="007C3B1D" w:rsidRPr="00AC2C8D" w:rsidRDefault="007C3B1D" w:rsidP="00827491">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i/>
                <w:sz w:val="20"/>
                <w:szCs w:val="20"/>
                <w:bdr w:val="none" w:sz="0" w:space="0" w:color="auto"/>
              </w:rPr>
            </w:pPr>
            <w:r w:rsidRPr="00AC2C8D">
              <w:rPr>
                <w:rFonts w:eastAsia="Times New Roman"/>
                <w:b/>
                <w:i/>
                <w:sz w:val="20"/>
                <w:szCs w:val="20"/>
                <w:bdr w:val="none" w:sz="0" w:space="0" w:color="auto"/>
              </w:rPr>
              <w:t>Nr.</w:t>
            </w:r>
          </w:p>
        </w:tc>
        <w:tc>
          <w:tcPr>
            <w:tcW w:w="2319" w:type="pct"/>
            <w:tcBorders>
              <w:top w:val="single" w:sz="4" w:space="0" w:color="auto"/>
              <w:left w:val="single" w:sz="4" w:space="0" w:color="auto"/>
              <w:bottom w:val="single" w:sz="4" w:space="0" w:color="auto"/>
              <w:right w:val="single" w:sz="4" w:space="0" w:color="auto"/>
            </w:tcBorders>
            <w:vAlign w:val="center"/>
          </w:tcPr>
          <w:p w:rsidR="007C3B1D" w:rsidRPr="006A5FF6" w:rsidRDefault="007C3B1D" w:rsidP="006A5FF6">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rPr>
            </w:pPr>
            <w:r w:rsidRPr="006A5FF6">
              <w:rPr>
                <w:rFonts w:eastAsia="Times New Roman"/>
                <w:b/>
                <w:bdr w:val="none" w:sz="0" w:space="0" w:color="auto"/>
              </w:rPr>
              <w:t>Kvalifikacijos reikalavimai</w:t>
            </w:r>
            <w:r w:rsidR="006A5FF6" w:rsidRPr="006A5FF6">
              <w:rPr>
                <w:rFonts w:eastAsia="Times New Roman"/>
                <w:b/>
                <w:bdr w:val="none" w:sz="0" w:space="0" w:color="auto"/>
              </w:rPr>
              <w:t xml:space="preserve"> </w:t>
            </w:r>
          </w:p>
        </w:tc>
        <w:tc>
          <w:tcPr>
            <w:tcW w:w="2336" w:type="pct"/>
            <w:tcBorders>
              <w:top w:val="single" w:sz="4" w:space="0" w:color="auto"/>
              <w:left w:val="single" w:sz="4" w:space="0" w:color="auto"/>
              <w:bottom w:val="single" w:sz="4" w:space="0" w:color="auto"/>
              <w:right w:val="single" w:sz="4" w:space="0" w:color="auto"/>
            </w:tcBorders>
            <w:vAlign w:val="center"/>
          </w:tcPr>
          <w:p w:rsidR="007C3B1D" w:rsidRPr="00AC2C8D" w:rsidRDefault="006A5FF6" w:rsidP="00827491">
            <w:pPr>
              <w:widowControl w:val="0"/>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
                <w:i/>
                <w:sz w:val="20"/>
                <w:szCs w:val="20"/>
                <w:bdr w:val="none" w:sz="0" w:space="0" w:color="auto"/>
              </w:rPr>
            </w:pPr>
            <w:r w:rsidRPr="00A24172">
              <w:rPr>
                <w:b/>
                <w:kern w:val="28"/>
              </w:rPr>
              <w:t>Dokumentai ir informacija, kuriuos turi pateikti  tiekėjas, siekiantis įrodyti, kad jo kvalifikacija atitinka keliamus reikalavimus</w:t>
            </w:r>
          </w:p>
        </w:tc>
      </w:tr>
      <w:tr w:rsidR="00096469" w:rsidRPr="00AC2C8D" w:rsidTr="00D45085">
        <w:trPr>
          <w:trHeight w:val="449"/>
        </w:trPr>
        <w:tc>
          <w:tcPr>
            <w:tcW w:w="5000" w:type="pct"/>
            <w:gridSpan w:val="3"/>
            <w:tcBorders>
              <w:top w:val="single" w:sz="4" w:space="0" w:color="auto"/>
              <w:left w:val="single" w:sz="4" w:space="0" w:color="auto"/>
              <w:bottom w:val="single" w:sz="4" w:space="0" w:color="auto"/>
              <w:right w:val="single" w:sz="4" w:space="0" w:color="auto"/>
            </w:tcBorders>
          </w:tcPr>
          <w:p w:rsidR="00096469" w:rsidRPr="006A5FF6" w:rsidRDefault="00096469" w:rsidP="00096469">
            <w:pPr>
              <w:jc w:val="center"/>
            </w:pPr>
            <w:r w:rsidRPr="006A5FF6">
              <w:rPr>
                <w:b/>
              </w:rPr>
              <w:t>Teisė verstis veikla</w:t>
            </w:r>
          </w:p>
        </w:tc>
      </w:tr>
      <w:tr w:rsidR="00806F5C" w:rsidRPr="00AC2C8D" w:rsidTr="00702108">
        <w:trPr>
          <w:trHeight w:val="1230"/>
        </w:trPr>
        <w:tc>
          <w:tcPr>
            <w:tcW w:w="345" w:type="pct"/>
            <w:tcBorders>
              <w:top w:val="single" w:sz="4" w:space="0" w:color="auto"/>
              <w:left w:val="single" w:sz="4" w:space="0" w:color="auto"/>
              <w:bottom w:val="single" w:sz="4" w:space="0" w:color="auto"/>
              <w:right w:val="single" w:sz="4" w:space="0" w:color="auto"/>
            </w:tcBorders>
          </w:tcPr>
          <w:p w:rsidR="00806F5C" w:rsidRDefault="006A5FF6" w:rsidP="00827491">
            <w:pPr>
              <w:rPr>
                <w:rFonts w:eastAsia="Times New Roman"/>
                <w:sz w:val="20"/>
                <w:szCs w:val="20"/>
                <w:bdr w:val="none" w:sz="0" w:space="0" w:color="auto"/>
              </w:rPr>
            </w:pPr>
            <w:r>
              <w:rPr>
                <w:rFonts w:eastAsia="Times New Roman"/>
                <w:sz w:val="20"/>
                <w:szCs w:val="20"/>
                <w:bdr w:val="none" w:sz="0" w:space="0" w:color="auto"/>
              </w:rPr>
              <w:t>1.</w:t>
            </w:r>
          </w:p>
        </w:tc>
        <w:tc>
          <w:tcPr>
            <w:tcW w:w="2319" w:type="pct"/>
            <w:tcBorders>
              <w:top w:val="single" w:sz="4" w:space="0" w:color="auto"/>
              <w:bottom w:val="single" w:sz="4"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4325"/>
            </w:tblGrid>
            <w:tr w:rsidR="00806F5C" w:rsidRPr="00AC2C8D" w:rsidTr="006A5FF6">
              <w:trPr>
                <w:trHeight w:val="1280"/>
              </w:trPr>
              <w:tc>
                <w:tcPr>
                  <w:tcW w:w="4325" w:type="dxa"/>
                </w:tcPr>
                <w:p w:rsidR="006A5FF6" w:rsidRPr="00A24172" w:rsidRDefault="006A5FF6" w:rsidP="006A5FF6">
                  <w:pPr>
                    <w:widowControl w:val="0"/>
                    <w:suppressAutoHyphens/>
                    <w:overflowPunct w:val="0"/>
                    <w:adjustRightInd w:val="0"/>
                    <w:jc w:val="both"/>
                    <w:rPr>
                      <w:kern w:val="28"/>
                      <w:lang w:eastAsia="lt-LT"/>
                    </w:rPr>
                  </w:pPr>
                  <w:r w:rsidRPr="00A24172">
                    <w:rPr>
                      <w:kern w:val="28"/>
                      <w:lang w:eastAsia="lt-LT"/>
                    </w:rPr>
                    <w:t>Paslaugų teikėjas</w:t>
                  </w:r>
                  <w:r>
                    <w:rPr>
                      <w:kern w:val="28"/>
                      <w:lang w:eastAsia="lt-LT"/>
                    </w:rPr>
                    <w:t xml:space="preserve"> t</w:t>
                  </w:r>
                  <w:r w:rsidRPr="00A24172">
                    <w:rPr>
                      <w:kern w:val="28"/>
                      <w:lang w:eastAsia="lt-LT"/>
                    </w:rPr>
                    <w:t>uri būti įregistruotas Atliekų tvarkytojų valstybės registre (ATVR) S2 veiklai.</w:t>
                  </w:r>
                </w:p>
                <w:p w:rsidR="006A5FF6" w:rsidRPr="00A24172" w:rsidRDefault="006A5FF6" w:rsidP="006A5FF6">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ind w:left="42" w:firstLine="349"/>
                    <w:contextualSpacing/>
                    <w:jc w:val="both"/>
                    <w:rPr>
                      <w:i/>
                      <w:kern w:val="28"/>
                      <w:sz w:val="22"/>
                      <w:szCs w:val="22"/>
                      <w:lang w:eastAsia="lt-LT"/>
                    </w:rPr>
                  </w:pPr>
                  <w:r w:rsidRPr="00A24172">
                    <w:rPr>
                      <w:i/>
                      <w:kern w:val="28"/>
                      <w:sz w:val="22"/>
                      <w:szCs w:val="22"/>
                      <w:lang w:eastAsia="lt-LT"/>
                    </w:rPr>
                    <w:t>jeigu pasiūlymą teikia ūkio subjektų grupė – reikalavimą turi atitikti kiekvienas ūkio subjektų grupės narys (-</w:t>
                  </w:r>
                  <w:proofErr w:type="spellStart"/>
                  <w:r w:rsidRPr="00A24172">
                    <w:rPr>
                      <w:i/>
                      <w:kern w:val="28"/>
                      <w:sz w:val="22"/>
                      <w:szCs w:val="22"/>
                      <w:lang w:eastAsia="lt-LT"/>
                    </w:rPr>
                    <w:t>iai</w:t>
                  </w:r>
                  <w:proofErr w:type="spellEnd"/>
                  <w:r w:rsidRPr="00A24172">
                    <w:rPr>
                      <w:i/>
                      <w:kern w:val="28"/>
                      <w:sz w:val="22"/>
                      <w:szCs w:val="22"/>
                      <w:lang w:eastAsia="lt-LT"/>
                    </w:rPr>
                    <w:t>), pagal jų prisiimamus įsipareigojimus pirkimo sutarčiai vykdyti;</w:t>
                  </w:r>
                </w:p>
                <w:p w:rsidR="006A5FF6" w:rsidRDefault="006A5FF6" w:rsidP="006A5FF6">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ind w:left="42" w:firstLine="318"/>
                    <w:contextualSpacing/>
                    <w:jc w:val="both"/>
                    <w:rPr>
                      <w:i/>
                      <w:kern w:val="28"/>
                      <w:sz w:val="22"/>
                      <w:szCs w:val="22"/>
                      <w:lang w:eastAsia="lt-LT"/>
                    </w:rPr>
                  </w:pPr>
                  <w:r w:rsidRPr="00A24172">
                    <w:rPr>
                      <w:i/>
                      <w:kern w:val="28"/>
                      <w:sz w:val="22"/>
                      <w:szCs w:val="22"/>
                      <w:lang w:eastAsia="lt-LT"/>
                    </w:rPr>
                    <w:t>tiekėjas gali remtis kitų ūkio subjektų pajėgumais tik tuomet, kai tie subjektai, kurių pajėgumais buvo pasiremta, patys tieks prekes, teiks paslaugas ar atliks darbus, kuriems reikia jų pajėgumų;</w:t>
                  </w:r>
                </w:p>
                <w:p w:rsidR="00806F5C" w:rsidRPr="00832090" w:rsidRDefault="006A5FF6" w:rsidP="006A5FF6">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djustRightInd w:val="0"/>
                    <w:ind w:left="42" w:firstLine="318"/>
                    <w:contextualSpacing/>
                    <w:jc w:val="both"/>
                    <w:rPr>
                      <w:i/>
                      <w:kern w:val="28"/>
                      <w:sz w:val="22"/>
                      <w:szCs w:val="22"/>
                      <w:lang w:eastAsia="lt-LT"/>
                    </w:rPr>
                  </w:pPr>
                  <w:proofErr w:type="spellStart"/>
                  <w:r w:rsidRPr="00832090">
                    <w:rPr>
                      <w:i/>
                      <w:kern w:val="28"/>
                      <w:sz w:val="22"/>
                      <w:szCs w:val="22"/>
                      <w:lang w:eastAsia="lt-LT"/>
                    </w:rPr>
                    <w:t>subtiekėjai</w:t>
                  </w:r>
                  <w:proofErr w:type="spellEnd"/>
                  <w:r w:rsidRPr="00832090">
                    <w:rPr>
                      <w:i/>
                      <w:kern w:val="28"/>
                      <w:sz w:val="22"/>
                      <w:szCs w:val="22"/>
                      <w:lang w:eastAsia="lt-LT"/>
                    </w:rPr>
                    <w:t xml:space="preserve">, kuriuos tiekėjas pasitelks pirkimo sutarties vykdymui (kurių pajėgumais tiekėjas nesiremia, kad atitiktų pirkimo dokumentuose nustatytus kvalifikacijos reikalavimus), privalo turėti teisę verstis ta veikla, kuriai jis pasitelkiamas. Tokių </w:t>
                  </w:r>
                  <w:proofErr w:type="spellStart"/>
                  <w:r w:rsidRPr="00832090">
                    <w:rPr>
                      <w:i/>
                      <w:kern w:val="28"/>
                      <w:sz w:val="22"/>
                      <w:szCs w:val="22"/>
                      <w:lang w:eastAsia="lt-LT"/>
                    </w:rPr>
                    <w:t>subtiekėjų</w:t>
                  </w:r>
                  <w:proofErr w:type="spellEnd"/>
                  <w:r w:rsidRPr="00832090">
                    <w:rPr>
                      <w:i/>
                      <w:kern w:val="28"/>
                      <w:sz w:val="22"/>
                      <w:szCs w:val="22"/>
                      <w:lang w:eastAsia="lt-LT"/>
                    </w:rPr>
                    <w:t>,  kvalifikacija bus tikrinama pirkimo procedūrų metu.</w:t>
                  </w:r>
                </w:p>
              </w:tc>
            </w:tr>
          </w:tbl>
          <w:p w:rsidR="00806F5C" w:rsidRPr="00AC2C8D" w:rsidRDefault="00806F5C" w:rsidP="00827491">
            <w:pPr>
              <w:rPr>
                <w:sz w:val="20"/>
                <w:szCs w:val="20"/>
              </w:rPr>
            </w:pPr>
          </w:p>
        </w:tc>
        <w:tc>
          <w:tcPr>
            <w:tcW w:w="2336" w:type="pct"/>
            <w:tcBorders>
              <w:top w:val="single" w:sz="4" w:space="0" w:color="auto"/>
              <w:bottom w:val="single" w:sz="4" w:space="0" w:color="auto"/>
            </w:tcBorders>
          </w:tcPr>
          <w:p w:rsidR="00806F5C" w:rsidRPr="00AC2C8D" w:rsidRDefault="006A5FF6" w:rsidP="00806F5C">
            <w:pPr>
              <w:jc w:val="both"/>
              <w:rPr>
                <w:sz w:val="20"/>
                <w:szCs w:val="20"/>
              </w:rPr>
            </w:pPr>
            <w:r w:rsidRPr="00A24172">
              <w:rPr>
                <w:kern w:val="28"/>
                <w:lang w:eastAsia="lt-LT"/>
              </w:rPr>
              <w:t xml:space="preserve">Iš teikėjo nereikalaujama pateikti jokių atitiktį reikalavimui įrodančių dokumentų. Perkančioji organizacija tikrina informaciją Atliekų tvarkytojų valstybės registre, adresu: </w:t>
            </w:r>
            <w:hyperlink r:id="rId8" w:history="1">
              <w:r w:rsidRPr="00A24172">
                <w:rPr>
                  <w:color w:val="0563C1"/>
                  <w:kern w:val="28"/>
                  <w:u w:val="single"/>
                  <w:lang w:eastAsia="lt-LT"/>
                </w:rPr>
                <w:t>https://atvr.aplinka.lt/;jsessionid=bafce1beb06f0b8c690cd44b3711</w:t>
              </w:r>
            </w:hyperlink>
          </w:p>
        </w:tc>
      </w:tr>
      <w:tr w:rsidR="00096469" w:rsidRPr="00AC2C8D" w:rsidTr="00D45085">
        <w:trPr>
          <w:trHeight w:val="406"/>
        </w:trPr>
        <w:tc>
          <w:tcPr>
            <w:tcW w:w="5000" w:type="pct"/>
            <w:gridSpan w:val="3"/>
            <w:tcBorders>
              <w:top w:val="single" w:sz="4" w:space="0" w:color="auto"/>
              <w:left w:val="single" w:sz="4" w:space="0" w:color="auto"/>
              <w:bottom w:val="single" w:sz="4" w:space="0" w:color="auto"/>
              <w:right w:val="single" w:sz="4" w:space="0" w:color="auto"/>
            </w:tcBorders>
          </w:tcPr>
          <w:p w:rsidR="00096469" w:rsidRPr="006A5FF6" w:rsidRDefault="00096469" w:rsidP="00096469">
            <w:pPr>
              <w:jc w:val="center"/>
            </w:pPr>
            <w:r w:rsidRPr="006A5FF6">
              <w:rPr>
                <w:b/>
              </w:rPr>
              <w:t>Techninio ir profesinio pajėgumo reikalavimas</w:t>
            </w:r>
          </w:p>
        </w:tc>
      </w:tr>
      <w:tr w:rsidR="007C3B1D" w:rsidRPr="00AC2C8D" w:rsidTr="00702108">
        <w:trPr>
          <w:trHeight w:val="342"/>
        </w:trPr>
        <w:tc>
          <w:tcPr>
            <w:tcW w:w="345" w:type="pct"/>
            <w:tcBorders>
              <w:top w:val="single" w:sz="4" w:space="0" w:color="auto"/>
              <w:left w:val="single" w:sz="4" w:space="0" w:color="auto"/>
              <w:bottom w:val="single" w:sz="4" w:space="0" w:color="auto"/>
              <w:right w:val="single" w:sz="4" w:space="0" w:color="auto"/>
            </w:tcBorders>
          </w:tcPr>
          <w:p w:rsidR="007C3B1D" w:rsidRPr="00AC2C8D" w:rsidRDefault="005A2A2A" w:rsidP="0082749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rPr>
            </w:pPr>
            <w:r>
              <w:rPr>
                <w:rFonts w:eastAsia="Times New Roman"/>
                <w:sz w:val="20"/>
                <w:szCs w:val="20"/>
                <w:bdr w:val="none" w:sz="0" w:space="0" w:color="auto"/>
              </w:rPr>
              <w:t>2.</w:t>
            </w:r>
          </w:p>
        </w:tc>
        <w:tc>
          <w:tcPr>
            <w:tcW w:w="2319" w:type="pct"/>
            <w:tcBorders>
              <w:top w:val="single" w:sz="4" w:space="0" w:color="auto"/>
              <w:left w:val="single" w:sz="8" w:space="0" w:color="000000"/>
              <w:bottom w:val="single" w:sz="4" w:space="0" w:color="auto"/>
            </w:tcBorders>
          </w:tcPr>
          <w:p w:rsidR="006A5FF6" w:rsidRPr="00A24172" w:rsidRDefault="006A5FF6" w:rsidP="006A5FF6">
            <w:pPr>
              <w:widowControl w:val="0"/>
              <w:suppressAutoHyphens/>
              <w:overflowPunct w:val="0"/>
              <w:adjustRightInd w:val="0"/>
              <w:jc w:val="both"/>
              <w:rPr>
                <w:kern w:val="28"/>
                <w:lang w:eastAsia="lt-LT"/>
              </w:rPr>
            </w:pPr>
            <w:r>
              <w:rPr>
                <w:kern w:val="28"/>
                <w:lang w:eastAsia="lt-LT"/>
              </w:rPr>
              <w:t>Tie</w:t>
            </w:r>
            <w:r w:rsidRPr="00A24172">
              <w:rPr>
                <w:kern w:val="28"/>
                <w:lang w:eastAsia="lt-LT"/>
              </w:rPr>
              <w:t>kėjas</w:t>
            </w:r>
            <w:r>
              <w:rPr>
                <w:kern w:val="28"/>
                <w:lang w:eastAsia="lt-LT"/>
              </w:rPr>
              <w:t xml:space="preserve"> </w:t>
            </w:r>
            <w:r w:rsidRPr="00A24172">
              <w:rPr>
                <w:kern w:val="28"/>
                <w:lang w:eastAsia="lt-LT"/>
              </w:rPr>
              <w:t xml:space="preserve">turi turėti </w:t>
            </w:r>
            <w:r w:rsidRPr="00CC7AE8">
              <w:rPr>
                <w:color w:val="000000" w:themeColor="text1"/>
                <w:kern w:val="28"/>
                <w:lang w:eastAsia="lt-LT"/>
              </w:rPr>
              <w:t xml:space="preserve">ne mažiau kaip 3 </w:t>
            </w:r>
            <w:r w:rsidRPr="00944DA6">
              <w:rPr>
                <w:kern w:val="28"/>
                <w:lang w:eastAsia="lt-LT"/>
              </w:rPr>
              <w:t>(tris)</w:t>
            </w:r>
            <w:r w:rsidRPr="00A24172">
              <w:rPr>
                <w:kern w:val="28"/>
                <w:lang w:eastAsia="lt-LT"/>
              </w:rPr>
              <w:t xml:space="preserve"> techniškai tvarkingas transporto priemones su puspriekabėmis, kurios yra su slankiojančiomis grindimis</w:t>
            </w:r>
            <w:r>
              <w:rPr>
                <w:kern w:val="28"/>
                <w:lang w:eastAsia="lt-LT"/>
              </w:rPr>
              <w:t>, reikalingas sutarčiai vykdyti.</w:t>
            </w:r>
          </w:p>
          <w:p w:rsidR="006A5FF6" w:rsidRDefault="006A5FF6" w:rsidP="006A5FF6">
            <w:pPr>
              <w:widowControl w:val="0"/>
              <w:suppressAutoHyphens/>
              <w:overflowPunct w:val="0"/>
              <w:adjustRightInd w:val="0"/>
              <w:jc w:val="both"/>
              <w:rPr>
                <w:bCs/>
                <w:i/>
                <w:iCs/>
                <w:color w:val="000000"/>
                <w:lang w:eastAsia="lt-LT"/>
              </w:rPr>
            </w:pPr>
          </w:p>
          <w:p w:rsidR="007C3B1D" w:rsidRPr="00AC2C8D" w:rsidRDefault="006A5FF6" w:rsidP="006A5FF6">
            <w:pPr>
              <w:widowControl w:val="0"/>
              <w:suppressAutoHyphens/>
              <w:overflowPunct w:val="0"/>
              <w:adjustRightInd w:val="0"/>
              <w:jc w:val="both"/>
              <w:rPr>
                <w:sz w:val="20"/>
                <w:szCs w:val="20"/>
              </w:rPr>
            </w:pPr>
            <w:r w:rsidRPr="00A13808">
              <w:rPr>
                <w:bCs/>
                <w:i/>
                <w:iCs/>
                <w:color w:val="000000"/>
                <w:lang w:eastAsia="lt-LT"/>
              </w:rPr>
              <w:t>Tiekėjo (ūkio su</w:t>
            </w:r>
            <w:bookmarkStart w:id="0" w:name="_GoBack"/>
            <w:bookmarkEnd w:id="0"/>
            <w:r w:rsidRPr="00A13808">
              <w:rPr>
                <w:bCs/>
                <w:i/>
                <w:iCs/>
                <w:color w:val="000000"/>
                <w:lang w:eastAsia="lt-LT"/>
              </w:rPr>
              <w:t>bjektų grupės narių), ūkio</w:t>
            </w:r>
          </w:p>
        </w:tc>
        <w:tc>
          <w:tcPr>
            <w:tcW w:w="2336" w:type="pct"/>
            <w:tcBorders>
              <w:top w:val="single" w:sz="4" w:space="0" w:color="auto"/>
              <w:left w:val="single" w:sz="8" w:space="0" w:color="000000"/>
              <w:bottom w:val="single" w:sz="4" w:space="0" w:color="auto"/>
              <w:right w:val="single" w:sz="8" w:space="0" w:color="000000"/>
            </w:tcBorders>
          </w:tcPr>
          <w:p w:rsidR="006A5FF6" w:rsidRPr="00A24172" w:rsidRDefault="006A5FF6" w:rsidP="006A5FF6">
            <w:pPr>
              <w:shd w:val="clear" w:color="auto" w:fill="FFFFFF"/>
              <w:spacing w:after="120" w:line="100" w:lineRule="atLeast"/>
              <w:jc w:val="both"/>
              <w:rPr>
                <w:i/>
                <w:iCs/>
                <w:kern w:val="1"/>
                <w:u w:color="000000"/>
                <w:lang w:eastAsia="ar-SA"/>
              </w:rPr>
            </w:pPr>
            <w:r w:rsidRPr="00A24172">
              <w:rPr>
                <w:i/>
                <w:iCs/>
                <w:kern w:val="1"/>
                <w:u w:color="000000"/>
                <w:lang w:eastAsia="ar-SA"/>
              </w:rPr>
              <w:t>Atitikimą reikalavimams įrodantys dokumentai:</w:t>
            </w:r>
          </w:p>
          <w:p w:rsidR="007C3B1D" w:rsidRPr="00AC2C8D" w:rsidRDefault="006A5FF6" w:rsidP="006A5FF6">
            <w:pPr>
              <w:shd w:val="clear" w:color="auto" w:fill="FFFFFF"/>
              <w:spacing w:after="120" w:line="100" w:lineRule="atLeast"/>
              <w:jc w:val="both"/>
              <w:rPr>
                <w:sz w:val="20"/>
                <w:szCs w:val="20"/>
              </w:rPr>
            </w:pPr>
            <w:r>
              <w:rPr>
                <w:kern w:val="1"/>
                <w:u w:color="000000"/>
                <w:lang w:eastAsia="ar-SA"/>
              </w:rPr>
              <w:t xml:space="preserve">Pateikiamas transporto priemonių sąrašas, kuriame pateikiamas jų aprašymas, </w:t>
            </w:r>
            <w:r w:rsidRPr="00944DA6">
              <w:rPr>
                <w:bCs/>
                <w:iCs/>
                <w:kern w:val="1"/>
                <w:u w:color="000000"/>
                <w:lang w:eastAsia="ar-SA"/>
              </w:rPr>
              <w:t>nurodant turimas nuosavybės teise arba galimas pasitelkti nuomos, panaudos ar kitais pagrindais (pateikiamos nuomos sutartys,</w:t>
            </w:r>
          </w:p>
        </w:tc>
      </w:tr>
      <w:tr w:rsidR="00702108" w:rsidRPr="00AC2C8D" w:rsidTr="00702108">
        <w:trPr>
          <w:trHeight w:val="2704"/>
        </w:trPr>
        <w:tc>
          <w:tcPr>
            <w:tcW w:w="345" w:type="pct"/>
            <w:tcBorders>
              <w:top w:val="single" w:sz="4" w:space="0" w:color="auto"/>
              <w:left w:val="single" w:sz="4" w:space="0" w:color="auto"/>
              <w:bottom w:val="single" w:sz="4" w:space="0" w:color="auto"/>
              <w:right w:val="single" w:sz="4" w:space="0" w:color="auto"/>
            </w:tcBorders>
          </w:tcPr>
          <w:p w:rsidR="00702108" w:rsidRDefault="00702108" w:rsidP="00827491">
            <w:pPr>
              <w:rPr>
                <w:rFonts w:eastAsia="Times New Roman"/>
                <w:sz w:val="20"/>
                <w:szCs w:val="20"/>
                <w:bdr w:val="none" w:sz="0" w:space="0" w:color="auto"/>
              </w:rPr>
            </w:pPr>
          </w:p>
        </w:tc>
        <w:tc>
          <w:tcPr>
            <w:tcW w:w="2319" w:type="pct"/>
            <w:tcBorders>
              <w:top w:val="single" w:sz="4" w:space="0" w:color="auto"/>
              <w:left w:val="single" w:sz="8" w:space="0" w:color="000000"/>
              <w:bottom w:val="single" w:sz="4" w:space="0" w:color="auto"/>
            </w:tcBorders>
          </w:tcPr>
          <w:p w:rsidR="00702108" w:rsidRPr="00A13808" w:rsidRDefault="00702108" w:rsidP="006A5FF6">
            <w:pPr>
              <w:widowControl w:val="0"/>
              <w:suppressAutoHyphens/>
              <w:overflowPunct w:val="0"/>
              <w:adjustRightInd w:val="0"/>
              <w:jc w:val="both"/>
              <w:rPr>
                <w:i/>
                <w:iCs/>
                <w:kern w:val="28"/>
                <w:lang w:eastAsia="lt-LT"/>
              </w:rPr>
            </w:pPr>
            <w:r w:rsidRPr="00A13808">
              <w:rPr>
                <w:bCs/>
                <w:i/>
                <w:iCs/>
                <w:color w:val="000000"/>
                <w:lang w:eastAsia="lt-LT"/>
              </w:rPr>
              <w:t xml:space="preserve"> subjektų, kurių pajėgumais tiekėjas remiasi, </w:t>
            </w:r>
            <w:proofErr w:type="spellStart"/>
            <w:r w:rsidRPr="00A13808">
              <w:rPr>
                <w:bCs/>
                <w:i/>
                <w:iCs/>
                <w:color w:val="000000"/>
                <w:lang w:eastAsia="lt-LT"/>
              </w:rPr>
              <w:t>subtiekėjų</w:t>
            </w:r>
            <w:proofErr w:type="spellEnd"/>
            <w:r w:rsidRPr="00A13808">
              <w:rPr>
                <w:bCs/>
                <w:i/>
                <w:iCs/>
                <w:color w:val="000000"/>
                <w:lang w:eastAsia="lt-LT"/>
              </w:rPr>
              <w:t xml:space="preserve"> pajėgumai sumuojami</w:t>
            </w:r>
            <w:r>
              <w:rPr>
                <w:bCs/>
                <w:i/>
                <w:iCs/>
                <w:color w:val="000000"/>
                <w:lang w:eastAsia="lt-LT"/>
              </w:rPr>
              <w:t>.</w:t>
            </w:r>
          </w:p>
          <w:p w:rsidR="00702108" w:rsidRDefault="00702108" w:rsidP="00827491">
            <w:pPr>
              <w:jc w:val="both"/>
              <w:rPr>
                <w:kern w:val="28"/>
                <w:lang w:eastAsia="lt-LT"/>
              </w:rPr>
            </w:pPr>
          </w:p>
        </w:tc>
        <w:tc>
          <w:tcPr>
            <w:tcW w:w="2336" w:type="pct"/>
            <w:tcBorders>
              <w:top w:val="single" w:sz="4" w:space="0" w:color="auto"/>
              <w:left w:val="single" w:sz="8" w:space="0" w:color="000000"/>
              <w:bottom w:val="single" w:sz="4" w:space="0" w:color="auto"/>
              <w:right w:val="single" w:sz="8" w:space="0" w:color="000000"/>
            </w:tcBorders>
          </w:tcPr>
          <w:p w:rsidR="00702108" w:rsidRPr="00944DA6" w:rsidRDefault="00702108" w:rsidP="006A5FF6">
            <w:pPr>
              <w:shd w:val="clear" w:color="auto" w:fill="FFFFFF"/>
              <w:spacing w:after="120" w:line="100" w:lineRule="atLeast"/>
              <w:jc w:val="both"/>
              <w:rPr>
                <w:iCs/>
                <w:kern w:val="1"/>
                <w:u w:color="000000"/>
                <w:lang w:eastAsia="ar-SA"/>
              </w:rPr>
            </w:pPr>
            <w:r w:rsidRPr="00944DA6">
              <w:rPr>
                <w:bCs/>
                <w:iCs/>
                <w:kern w:val="1"/>
                <w:u w:color="000000"/>
                <w:lang w:eastAsia="ar-SA"/>
              </w:rPr>
              <w:t xml:space="preserve"> preliminarios sutartys, lizingo sutartys, ketinimo protokolai ar kitokie nuomos, panaudos ar įsigijimo galimybes patvirtinantys dokumentai) transporto priemones.</w:t>
            </w:r>
          </w:p>
          <w:p w:rsidR="00702108" w:rsidRPr="003C25FB" w:rsidRDefault="00702108" w:rsidP="006A5FF6">
            <w:pPr>
              <w:shd w:val="clear" w:color="auto" w:fill="FFFFFF"/>
              <w:spacing w:after="120" w:line="100" w:lineRule="atLeast"/>
              <w:rPr>
                <w:i/>
                <w:kern w:val="1"/>
                <w:u w:val="single" w:color="000000"/>
                <w:lang w:eastAsia="ar-SA"/>
              </w:rPr>
            </w:pPr>
          </w:p>
          <w:p w:rsidR="00702108" w:rsidRDefault="00702108" w:rsidP="006A5FF6">
            <w:pPr>
              <w:jc w:val="both"/>
              <w:rPr>
                <w:i/>
                <w:iCs/>
                <w:kern w:val="1"/>
                <w:u w:color="000000"/>
                <w:lang w:eastAsia="ar-SA"/>
              </w:rPr>
            </w:pPr>
            <w:r w:rsidRPr="00A24172">
              <w:rPr>
                <w:i/>
                <w:kern w:val="1"/>
                <w:u w:val="single" w:color="000000"/>
                <w:lang w:val="nl-NL" w:eastAsia="ar-SA"/>
              </w:rPr>
              <w:t>CVP IS priemonėmis pateikiamos skaitmeninės dokumentų kopijos.</w:t>
            </w:r>
          </w:p>
        </w:tc>
      </w:tr>
      <w:tr w:rsidR="00096469" w:rsidRPr="00AC2C8D" w:rsidTr="00D45085">
        <w:trPr>
          <w:trHeight w:val="435"/>
        </w:trPr>
        <w:tc>
          <w:tcPr>
            <w:tcW w:w="5000" w:type="pct"/>
            <w:gridSpan w:val="3"/>
            <w:tcBorders>
              <w:top w:val="single" w:sz="4" w:space="0" w:color="auto"/>
              <w:left w:val="single" w:sz="4" w:space="0" w:color="auto"/>
              <w:bottom w:val="single" w:sz="4" w:space="0" w:color="auto"/>
              <w:right w:val="single" w:sz="4" w:space="0" w:color="auto"/>
            </w:tcBorders>
          </w:tcPr>
          <w:p w:rsidR="00096469" w:rsidRPr="006A5FF6" w:rsidRDefault="00096469" w:rsidP="00096469">
            <w:pPr>
              <w:jc w:val="center"/>
            </w:pPr>
            <w:r w:rsidRPr="006A5FF6">
              <w:rPr>
                <w:b/>
              </w:rPr>
              <w:t>Aplinkos apsaugos vadybos priemonių taikymas sutarties vykdymo metu</w:t>
            </w:r>
          </w:p>
        </w:tc>
      </w:tr>
      <w:tr w:rsidR="007C3B1D" w:rsidRPr="00AC2C8D" w:rsidTr="00702108">
        <w:tc>
          <w:tcPr>
            <w:tcW w:w="345" w:type="pct"/>
            <w:tcBorders>
              <w:top w:val="single" w:sz="4" w:space="0" w:color="auto"/>
              <w:left w:val="single" w:sz="4" w:space="0" w:color="auto"/>
              <w:bottom w:val="single" w:sz="4" w:space="0" w:color="auto"/>
              <w:right w:val="single" w:sz="4" w:space="0" w:color="auto"/>
            </w:tcBorders>
          </w:tcPr>
          <w:p w:rsidR="007C3B1D" w:rsidRPr="00AC2C8D" w:rsidRDefault="005A2A2A" w:rsidP="0082749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rPr>
            </w:pPr>
            <w:r>
              <w:rPr>
                <w:rFonts w:eastAsia="Times New Roman"/>
                <w:sz w:val="20"/>
                <w:szCs w:val="20"/>
                <w:bdr w:val="none" w:sz="0" w:space="0" w:color="auto"/>
              </w:rPr>
              <w:t>3.</w:t>
            </w:r>
          </w:p>
        </w:tc>
        <w:tc>
          <w:tcPr>
            <w:tcW w:w="2319" w:type="pct"/>
            <w:tcBorders>
              <w:top w:val="single" w:sz="4" w:space="0" w:color="auto"/>
              <w:left w:val="single" w:sz="8" w:space="0" w:color="000000"/>
              <w:bottom w:val="single" w:sz="8" w:space="0" w:color="000000"/>
            </w:tcBorders>
          </w:tcPr>
          <w:p w:rsidR="006C240F" w:rsidRPr="006C240F" w:rsidRDefault="006C240F" w:rsidP="006C240F">
            <w:pPr>
              <w:jc w:val="both"/>
              <w:rPr>
                <w:sz w:val="22"/>
                <w:szCs w:val="22"/>
              </w:rPr>
            </w:pPr>
            <w:r w:rsidRPr="006C240F">
              <w:rPr>
                <w:sz w:val="22"/>
                <w:szCs w:val="22"/>
              </w:rPr>
              <w:t>Paslaugų teikėjas sutarties vykdymo metu perkamoms paslaugoms turi</w:t>
            </w:r>
          </w:p>
          <w:p w:rsidR="006C240F" w:rsidRPr="006C240F" w:rsidRDefault="006C240F" w:rsidP="006C240F">
            <w:pPr>
              <w:jc w:val="both"/>
              <w:rPr>
                <w:sz w:val="22"/>
                <w:szCs w:val="22"/>
              </w:rPr>
            </w:pPr>
            <w:r w:rsidRPr="006C240F">
              <w:rPr>
                <w:sz w:val="22"/>
                <w:szCs w:val="22"/>
              </w:rPr>
              <w:t>taikyti aplinkos apsaugos vadybos sistemos reikalavimus pagal standartą LST ISO 14001 arba Europos Sąjungos aplinkosaugos vadybos ir audito sistemą (EMAS), ar kitus aplinkos apsaugos vadybos standartus, pagrįstus atitinkamais Europos arba tarptautiniais standartais (kuriuos yra patvirtinusios sertifikavimo įstaigos, atitinkančios Europos</w:t>
            </w:r>
          </w:p>
          <w:p w:rsidR="006C240F" w:rsidRPr="006C240F" w:rsidRDefault="006C240F" w:rsidP="006C240F">
            <w:pPr>
              <w:jc w:val="both"/>
              <w:rPr>
                <w:sz w:val="22"/>
                <w:szCs w:val="22"/>
              </w:rPr>
            </w:pPr>
            <w:r w:rsidRPr="006C240F">
              <w:rPr>
                <w:sz w:val="22"/>
                <w:szCs w:val="22"/>
              </w:rPr>
              <w:t>Sąjungos teisės aktus arba tarptautinius sertifikavimo standartus), ar kitus tiekėjo pateiktus lygiaverčius įrodymus.</w:t>
            </w:r>
          </w:p>
          <w:p w:rsidR="00677800" w:rsidRPr="00A24172" w:rsidRDefault="00677800" w:rsidP="00677800">
            <w:pPr>
              <w:widowControl w:val="0"/>
              <w:suppressAutoHyphens/>
              <w:overflowPunct w:val="0"/>
              <w:adjustRightInd w:val="0"/>
              <w:jc w:val="both"/>
              <w:rPr>
                <w:kern w:val="28"/>
                <w:lang w:eastAsia="lt-LT"/>
              </w:rPr>
            </w:pPr>
          </w:p>
          <w:p w:rsidR="00677800" w:rsidRPr="00A24172" w:rsidRDefault="00677800" w:rsidP="00677800">
            <w:pPr>
              <w:ind w:firstLine="467"/>
              <w:rPr>
                <w:i/>
                <w:color w:val="000000"/>
                <w:lang w:eastAsia="lt-LT"/>
              </w:rPr>
            </w:pPr>
            <w:r w:rsidRPr="00A24172">
              <w:rPr>
                <w:i/>
                <w:color w:val="000000"/>
                <w:lang w:eastAsia="lt-LT"/>
              </w:rPr>
              <w:t>Reikalavimai:</w:t>
            </w:r>
          </w:p>
          <w:p w:rsidR="00677800" w:rsidRPr="00A24172" w:rsidRDefault="00677800" w:rsidP="00677800">
            <w:pPr>
              <w:ind w:left="25" w:firstLine="442"/>
              <w:rPr>
                <w:i/>
                <w:color w:val="000000"/>
                <w:lang w:eastAsia="lt-LT"/>
              </w:rPr>
            </w:pPr>
            <w:r w:rsidRPr="00A24172">
              <w:rPr>
                <w:rFonts w:ascii="Symbol" w:hAnsi="Symbol"/>
                <w:i/>
                <w:color w:val="000000"/>
                <w:lang w:eastAsia="lt-LT"/>
              </w:rPr>
              <w:t></w:t>
            </w:r>
            <w:r w:rsidRPr="00A24172">
              <w:rPr>
                <w:rFonts w:ascii="Symbol" w:hAnsi="Symbol"/>
                <w:i/>
                <w:color w:val="000000"/>
                <w:lang w:eastAsia="lt-LT"/>
              </w:rPr>
              <w:tab/>
            </w:r>
            <w:r w:rsidRPr="00A24172">
              <w:rPr>
                <w:i/>
                <w:color w:val="000000"/>
                <w:lang w:eastAsia="lt-LT"/>
              </w:rPr>
              <w:t>jeigu pasiūlymą teikia ūkio subjektų grupė – reikalavimą turi atitikti ūkio subjektų grupės narys (-</w:t>
            </w:r>
            <w:proofErr w:type="spellStart"/>
            <w:r w:rsidRPr="00A24172">
              <w:rPr>
                <w:i/>
                <w:color w:val="000000"/>
                <w:lang w:eastAsia="lt-LT"/>
              </w:rPr>
              <w:t>iai</w:t>
            </w:r>
            <w:proofErr w:type="spellEnd"/>
            <w:r w:rsidRPr="00A24172">
              <w:rPr>
                <w:i/>
                <w:color w:val="000000"/>
                <w:lang w:eastAsia="lt-LT"/>
              </w:rPr>
              <w:t>), atsižvelgiant į jų prisiimamus įsipareigojimus pirkimo sutarčiai vykdyti;</w:t>
            </w:r>
          </w:p>
          <w:p w:rsidR="00677800" w:rsidRPr="00A24172" w:rsidRDefault="00677800" w:rsidP="00677800">
            <w:pPr>
              <w:ind w:left="25" w:firstLine="442"/>
              <w:rPr>
                <w:i/>
                <w:color w:val="000000"/>
                <w:lang w:eastAsia="lt-LT"/>
              </w:rPr>
            </w:pPr>
            <w:r w:rsidRPr="00A24172">
              <w:rPr>
                <w:rFonts w:ascii="Symbol" w:hAnsi="Symbol"/>
                <w:i/>
                <w:color w:val="000000"/>
                <w:lang w:eastAsia="lt-LT"/>
              </w:rPr>
              <w:t></w:t>
            </w:r>
            <w:r w:rsidRPr="00A24172">
              <w:rPr>
                <w:rFonts w:ascii="Symbol" w:hAnsi="Symbol"/>
                <w:i/>
                <w:color w:val="000000"/>
                <w:lang w:eastAsia="lt-LT"/>
              </w:rPr>
              <w:tab/>
            </w:r>
            <w:r w:rsidRPr="00A24172">
              <w:rPr>
                <w:i/>
                <w:color w:val="000000"/>
                <w:lang w:eastAsia="lt-LT"/>
              </w:rPr>
              <w:t>tiekėjas gali remtis kitų ūkio subjektų pajėgumais atsižvelgiant į jų prisiimamus įsipareigojimus pirkimo sutarčiai vykdyti;</w:t>
            </w:r>
          </w:p>
          <w:p w:rsidR="00677800" w:rsidRPr="00A24172" w:rsidRDefault="00677800" w:rsidP="00677800">
            <w:pPr>
              <w:widowControl w:val="0"/>
              <w:suppressAutoHyphens/>
              <w:overflowPunct w:val="0"/>
              <w:adjustRightInd w:val="0"/>
              <w:ind w:firstLine="467"/>
              <w:rPr>
                <w:kern w:val="28"/>
                <w:lang w:eastAsia="lt-LT"/>
              </w:rPr>
            </w:pPr>
            <w:r w:rsidRPr="00A24172">
              <w:rPr>
                <w:rFonts w:ascii="Symbol" w:hAnsi="Symbol"/>
                <w:bCs/>
                <w:i/>
                <w:color w:val="000000"/>
                <w:lang w:eastAsia="lt-LT"/>
              </w:rPr>
              <w:t></w:t>
            </w:r>
            <w:r w:rsidRPr="00A24172">
              <w:rPr>
                <w:rFonts w:ascii="Symbol" w:hAnsi="Symbol"/>
                <w:bCs/>
                <w:i/>
                <w:color w:val="000000"/>
                <w:lang w:eastAsia="lt-LT"/>
              </w:rPr>
              <w:tab/>
            </w:r>
            <w:proofErr w:type="spellStart"/>
            <w:r w:rsidRPr="00A24172">
              <w:rPr>
                <w:i/>
                <w:color w:val="000000"/>
                <w:lang w:eastAsia="lt-LT"/>
              </w:rPr>
              <w:t>subtiekėjai</w:t>
            </w:r>
            <w:proofErr w:type="spellEnd"/>
            <w:r w:rsidRPr="00A24172">
              <w:rPr>
                <w:i/>
                <w:color w:val="000000"/>
                <w:lang w:eastAsia="lt-LT"/>
              </w:rPr>
              <w:t xml:space="preserve"> turi laikytis reikalaujamų </w:t>
            </w:r>
            <w:r w:rsidRPr="00A24172">
              <w:rPr>
                <w:bCs/>
                <w:i/>
                <w:color w:val="000000"/>
                <w:lang w:eastAsia="lt-LT"/>
              </w:rPr>
              <w:t xml:space="preserve">aplinkos apsaugos vadybos priemonių, </w:t>
            </w:r>
            <w:r w:rsidRPr="00A24172">
              <w:rPr>
                <w:i/>
                <w:color w:val="000000"/>
                <w:lang w:eastAsia="lt-LT"/>
              </w:rPr>
              <w:t>atsižvelgiant į jų prisiimamus įsipareigojimus pirkimo sutarčiai vykdyti</w:t>
            </w:r>
            <w:r w:rsidRPr="00A24172">
              <w:rPr>
                <w:iCs/>
                <w:color w:val="000000"/>
                <w:lang w:eastAsia="lt-LT"/>
              </w:rPr>
              <w:t>.</w:t>
            </w:r>
          </w:p>
          <w:p w:rsidR="007C3B1D" w:rsidRPr="00AC2C8D" w:rsidRDefault="007C3B1D" w:rsidP="00827491">
            <w:pPr>
              <w:jc w:val="both"/>
              <w:rPr>
                <w:sz w:val="20"/>
                <w:szCs w:val="20"/>
              </w:rPr>
            </w:pPr>
            <w:r w:rsidRPr="00AC2C8D">
              <w:rPr>
                <w:sz w:val="20"/>
                <w:szCs w:val="20"/>
              </w:rPr>
              <w:tab/>
            </w:r>
          </w:p>
        </w:tc>
        <w:tc>
          <w:tcPr>
            <w:tcW w:w="2336" w:type="pct"/>
            <w:tcBorders>
              <w:top w:val="single" w:sz="4" w:space="0" w:color="auto"/>
              <w:left w:val="single" w:sz="8" w:space="0" w:color="000000"/>
              <w:bottom w:val="single" w:sz="8" w:space="0" w:color="000000"/>
              <w:right w:val="single" w:sz="8" w:space="0" w:color="000000"/>
            </w:tcBorders>
          </w:tcPr>
          <w:p w:rsidR="00677800" w:rsidRPr="00A24172" w:rsidRDefault="00677800" w:rsidP="00677800">
            <w:pPr>
              <w:widowControl w:val="0"/>
              <w:suppressAutoHyphens/>
              <w:overflowPunct w:val="0"/>
              <w:adjustRightInd w:val="0"/>
              <w:spacing w:after="40"/>
              <w:jc w:val="both"/>
              <w:rPr>
                <w:i/>
                <w:iCs/>
                <w:kern w:val="28"/>
                <w:lang w:eastAsia="lt-LT"/>
              </w:rPr>
            </w:pPr>
            <w:r w:rsidRPr="00A24172">
              <w:rPr>
                <w:i/>
                <w:iCs/>
                <w:kern w:val="28"/>
                <w:lang w:eastAsia="lt-LT"/>
              </w:rPr>
              <w:t>Atitikimą reikalavimams įrodantys dokumentai:</w:t>
            </w:r>
          </w:p>
          <w:p w:rsidR="006C240F" w:rsidRPr="006C240F" w:rsidRDefault="006C240F" w:rsidP="006C240F">
            <w:p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37"/>
              <w:jc w:val="both"/>
              <w:rPr>
                <w:sz w:val="22"/>
                <w:szCs w:val="22"/>
              </w:rPr>
            </w:pPr>
            <w:r w:rsidRPr="006C240F">
              <w:rPr>
                <w:sz w:val="22"/>
                <w:szCs w:val="22"/>
              </w:rPr>
              <w:t>Nepriklausomos akredituotos sertifikavimo įstaigos</w:t>
            </w:r>
            <w:r w:rsidRPr="006C240F">
              <w:rPr>
                <w:sz w:val="22"/>
                <w:szCs w:val="22"/>
              </w:rPr>
              <w:br/>
              <w:t>išduotas galiojantis sertifikatas. Perkančioji</w:t>
            </w:r>
            <w:r w:rsidRPr="006C240F">
              <w:rPr>
                <w:sz w:val="22"/>
                <w:szCs w:val="22"/>
              </w:rPr>
              <w:br/>
              <w:t>organizacija pripažįsta lygiaverčius sertifikatus,</w:t>
            </w:r>
            <w:r w:rsidRPr="006C240F">
              <w:rPr>
                <w:sz w:val="22"/>
                <w:szCs w:val="22"/>
              </w:rPr>
              <w:br/>
              <w:t>išduotus kitose valstybėse narėse įsteigtų</w:t>
            </w:r>
            <w:r w:rsidRPr="006C240F">
              <w:rPr>
                <w:sz w:val="22"/>
                <w:szCs w:val="22"/>
              </w:rPr>
              <w:br/>
              <w:t>nepriklausomų įstaigų.</w:t>
            </w:r>
          </w:p>
          <w:p w:rsidR="00896B01" w:rsidRDefault="00896B01" w:rsidP="00827491">
            <w:p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37"/>
              <w:jc w:val="both"/>
              <w:rPr>
                <w:sz w:val="22"/>
                <w:szCs w:val="22"/>
              </w:rPr>
            </w:pPr>
          </w:p>
          <w:p w:rsidR="00896B01" w:rsidRDefault="00896B01" w:rsidP="00827491">
            <w:p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37"/>
              <w:jc w:val="both"/>
              <w:rPr>
                <w:sz w:val="22"/>
                <w:szCs w:val="22"/>
              </w:rPr>
            </w:pPr>
          </w:p>
          <w:p w:rsidR="00896B01" w:rsidRDefault="00896B01" w:rsidP="00827491">
            <w:p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37"/>
              <w:jc w:val="both"/>
              <w:rPr>
                <w:sz w:val="22"/>
                <w:szCs w:val="22"/>
              </w:rPr>
            </w:pPr>
          </w:p>
          <w:p w:rsidR="00896B01" w:rsidRDefault="00896B01" w:rsidP="00827491">
            <w:p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37"/>
              <w:jc w:val="both"/>
              <w:rPr>
                <w:sz w:val="22"/>
                <w:szCs w:val="22"/>
              </w:rPr>
            </w:pPr>
          </w:p>
          <w:p w:rsidR="00896B01" w:rsidRPr="006A5FF6" w:rsidRDefault="00896B01" w:rsidP="00827491">
            <w:p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37"/>
              <w:jc w:val="both"/>
              <w:rPr>
                <w:sz w:val="22"/>
                <w:szCs w:val="22"/>
              </w:rPr>
            </w:pPr>
          </w:p>
          <w:p w:rsidR="007C3B1D" w:rsidRPr="00AC2C8D" w:rsidRDefault="00896B01" w:rsidP="00827491">
            <w:p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37"/>
              <w:jc w:val="both"/>
              <w:rPr>
                <w:sz w:val="20"/>
                <w:szCs w:val="20"/>
              </w:rPr>
            </w:pPr>
            <w:r w:rsidRPr="00A24172">
              <w:rPr>
                <w:i/>
                <w:kern w:val="1"/>
                <w:u w:val="single" w:color="000000"/>
                <w:lang w:val="nl-NL" w:eastAsia="ar-SA"/>
              </w:rPr>
              <w:t>CVP IS priemonėmis pateikiamos skaitmeninės dokumentų kopijos.</w:t>
            </w:r>
          </w:p>
        </w:tc>
      </w:tr>
    </w:tbl>
    <w:p w:rsidR="0096642E" w:rsidRDefault="0096642E"/>
    <w:sectPr w:rsidR="0096642E">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0F58" w:rsidRDefault="007A0F58" w:rsidP="007C3B1D">
      <w:r>
        <w:separator/>
      </w:r>
    </w:p>
  </w:endnote>
  <w:endnote w:type="continuationSeparator" w:id="0">
    <w:p w:rsidR="007A0F58" w:rsidRDefault="007A0F58" w:rsidP="007C3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0F58" w:rsidRDefault="007A0F58" w:rsidP="007C3B1D">
      <w:r>
        <w:separator/>
      </w:r>
    </w:p>
  </w:footnote>
  <w:footnote w:type="continuationSeparator" w:id="0">
    <w:p w:rsidR="007A0F58" w:rsidRDefault="007A0F58" w:rsidP="007C3B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A2756"/>
    <w:multiLevelType w:val="hybridMultilevel"/>
    <w:tmpl w:val="D0D2BA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BEF7B18"/>
    <w:multiLevelType w:val="hybridMultilevel"/>
    <w:tmpl w:val="91CEF52A"/>
    <w:lvl w:ilvl="0" w:tplc="E460EDFA">
      <w:start w:val="1"/>
      <w:numFmt w:val="decimal"/>
      <w:lvlText w:val="%1)"/>
      <w:lvlJc w:val="left"/>
      <w:pPr>
        <w:ind w:left="360" w:hanging="360"/>
      </w:pPr>
      <w:rPr>
        <w:rFonts w:ascii="Times New Roman" w:eastAsia="Arial Unicode MS" w:hAnsi="Times New Roman" w:cs="Times New Roman"/>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B1D"/>
    <w:rsid w:val="00096469"/>
    <w:rsid w:val="001F0433"/>
    <w:rsid w:val="002438DE"/>
    <w:rsid w:val="002506C1"/>
    <w:rsid w:val="00384420"/>
    <w:rsid w:val="003F074F"/>
    <w:rsid w:val="00572F44"/>
    <w:rsid w:val="005A2A2A"/>
    <w:rsid w:val="005B747B"/>
    <w:rsid w:val="00640854"/>
    <w:rsid w:val="00677800"/>
    <w:rsid w:val="006A5FF6"/>
    <w:rsid w:val="006B55C1"/>
    <w:rsid w:val="006C240F"/>
    <w:rsid w:val="006F6AB7"/>
    <w:rsid w:val="00702108"/>
    <w:rsid w:val="007A0F58"/>
    <w:rsid w:val="007C3B1D"/>
    <w:rsid w:val="00806F5C"/>
    <w:rsid w:val="00832090"/>
    <w:rsid w:val="00896B01"/>
    <w:rsid w:val="00952509"/>
    <w:rsid w:val="0096642E"/>
    <w:rsid w:val="009E7148"/>
    <w:rsid w:val="00A76BEF"/>
    <w:rsid w:val="00AD2F62"/>
    <w:rsid w:val="00B00FCE"/>
    <w:rsid w:val="00BD6A98"/>
    <w:rsid w:val="00C22C3C"/>
    <w:rsid w:val="00CC7AE8"/>
    <w:rsid w:val="00CD3E97"/>
    <w:rsid w:val="00D45085"/>
    <w:rsid w:val="00D45A6D"/>
    <w:rsid w:val="00DA06EA"/>
    <w:rsid w:val="00DD0A89"/>
    <w:rsid w:val="00E37D9F"/>
    <w:rsid w:val="00E85484"/>
    <w:rsid w:val="00E86140"/>
    <w:rsid w:val="00EA4E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sid w:val="007C3B1D"/>
    <w:pPr>
      <w:pBdr>
        <w:top w:val="nil"/>
        <w:left w:val="nil"/>
        <w:bottom w:val="nil"/>
        <w:right w:val="nil"/>
        <w:between w:val="nil"/>
        <w:bar w:val="nil"/>
      </w:pBdr>
      <w:spacing w:after="0" w:line="240" w:lineRule="auto"/>
    </w:pPr>
    <w:rPr>
      <w:rFonts w:eastAsia="Arial Unicode MS" w:cs="Times New Roman"/>
      <w:szCs w:val="24"/>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7C3B1D"/>
    <w:rPr>
      <w:u w:val="single"/>
    </w:rPr>
  </w:style>
  <w:style w:type="paragraph" w:styleId="Sraopastraipa">
    <w:name w:val="List Paragraph"/>
    <w:aliases w:val="Numbering,ERP-List Paragraph,List Paragraph1,List Paragraph11,Bullet EY,List Paragraph2,List Paragraph21,Lentele,List not in Table"/>
    <w:basedOn w:val="prastasis"/>
    <w:link w:val="SraopastraipaDiagrama"/>
    <w:uiPriority w:val="34"/>
    <w:qFormat/>
    <w:rsid w:val="007C3B1D"/>
    <w:pPr>
      <w:ind w:left="720"/>
      <w:contextualSpacing/>
    </w:p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
    <w:link w:val="Sraopastraipa"/>
    <w:uiPriority w:val="34"/>
    <w:locked/>
    <w:rsid w:val="007C3B1D"/>
    <w:rPr>
      <w:rFonts w:eastAsia="Arial Unicode MS" w:cs="Times New Roman"/>
      <w:szCs w:val="24"/>
      <w:bdr w:val="nil"/>
    </w:rPr>
  </w:style>
  <w:style w:type="paragraph" w:styleId="Antrats">
    <w:name w:val="header"/>
    <w:basedOn w:val="prastasis"/>
    <w:link w:val="AntratsDiagrama"/>
    <w:uiPriority w:val="99"/>
    <w:unhideWhenUsed/>
    <w:rsid w:val="007C3B1D"/>
    <w:pPr>
      <w:tabs>
        <w:tab w:val="center" w:pos="4819"/>
        <w:tab w:val="right" w:pos="9638"/>
      </w:tabs>
    </w:pPr>
  </w:style>
  <w:style w:type="character" w:customStyle="1" w:styleId="AntratsDiagrama">
    <w:name w:val="Antraštės Diagrama"/>
    <w:basedOn w:val="Numatytasispastraiposriftas"/>
    <w:link w:val="Antrats"/>
    <w:uiPriority w:val="99"/>
    <w:rsid w:val="007C3B1D"/>
    <w:rPr>
      <w:rFonts w:eastAsia="Arial Unicode MS" w:cs="Times New Roman"/>
      <w:szCs w:val="24"/>
      <w:bdr w:val="nil"/>
    </w:rPr>
  </w:style>
  <w:style w:type="paragraph" w:styleId="Porat">
    <w:name w:val="footer"/>
    <w:basedOn w:val="prastasis"/>
    <w:link w:val="PoratDiagrama"/>
    <w:uiPriority w:val="99"/>
    <w:unhideWhenUsed/>
    <w:rsid w:val="007C3B1D"/>
    <w:pPr>
      <w:tabs>
        <w:tab w:val="center" w:pos="4819"/>
        <w:tab w:val="right" w:pos="9638"/>
      </w:tabs>
    </w:pPr>
  </w:style>
  <w:style w:type="character" w:customStyle="1" w:styleId="PoratDiagrama">
    <w:name w:val="Poraštė Diagrama"/>
    <w:basedOn w:val="Numatytasispastraiposriftas"/>
    <w:link w:val="Porat"/>
    <w:uiPriority w:val="99"/>
    <w:rsid w:val="007C3B1D"/>
    <w:rPr>
      <w:rFonts w:eastAsia="Arial Unicode MS" w:cs="Times New Roman"/>
      <w:szCs w:val="24"/>
      <w:bdr w:val="nil"/>
    </w:rPr>
  </w:style>
  <w:style w:type="paragraph" w:styleId="Antrinispavadinimas">
    <w:name w:val="Subtitle"/>
    <w:basedOn w:val="prastasis"/>
    <w:next w:val="prastasis"/>
    <w:link w:val="AntrinispavadinimasDiagrama"/>
    <w:uiPriority w:val="11"/>
    <w:qFormat/>
    <w:rsid w:val="00EA4E23"/>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pPr>
    <w:rPr>
      <w:rFonts w:asciiTheme="minorHAnsi" w:eastAsiaTheme="minorEastAsia" w:hAnsiTheme="minorHAnsi" w:cstheme="minorBidi"/>
      <w:caps/>
      <w:color w:val="404040" w:themeColor="text1" w:themeTint="BF"/>
      <w:spacing w:val="20"/>
      <w:sz w:val="28"/>
      <w:szCs w:val="28"/>
      <w:bdr w:val="none" w:sz="0" w:space="0" w:color="auto"/>
      <w:lang w:eastAsia="lt-LT"/>
    </w:rPr>
  </w:style>
  <w:style w:type="character" w:customStyle="1" w:styleId="AntrinispavadinimasDiagrama">
    <w:name w:val="Antrinis pavadinimas Diagrama"/>
    <w:basedOn w:val="Numatytasispastraiposriftas"/>
    <w:link w:val="Antrinispavadinimas"/>
    <w:uiPriority w:val="11"/>
    <w:rsid w:val="00EA4E23"/>
    <w:rPr>
      <w:rFonts w:asciiTheme="minorHAnsi" w:eastAsiaTheme="minorEastAsia" w:hAnsiTheme="minorHAnsi"/>
      <w:caps/>
      <w:color w:val="404040" w:themeColor="text1" w:themeTint="BF"/>
      <w:spacing w:val="20"/>
      <w:sz w:val="28"/>
      <w:szCs w:val="28"/>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sid w:val="007C3B1D"/>
    <w:pPr>
      <w:pBdr>
        <w:top w:val="nil"/>
        <w:left w:val="nil"/>
        <w:bottom w:val="nil"/>
        <w:right w:val="nil"/>
        <w:between w:val="nil"/>
        <w:bar w:val="nil"/>
      </w:pBdr>
      <w:spacing w:after="0" w:line="240" w:lineRule="auto"/>
    </w:pPr>
    <w:rPr>
      <w:rFonts w:eastAsia="Arial Unicode MS" w:cs="Times New Roman"/>
      <w:szCs w:val="24"/>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7C3B1D"/>
    <w:rPr>
      <w:u w:val="single"/>
    </w:rPr>
  </w:style>
  <w:style w:type="paragraph" w:styleId="Sraopastraipa">
    <w:name w:val="List Paragraph"/>
    <w:aliases w:val="Numbering,ERP-List Paragraph,List Paragraph1,List Paragraph11,Bullet EY,List Paragraph2,List Paragraph21,Lentele,List not in Table"/>
    <w:basedOn w:val="prastasis"/>
    <w:link w:val="SraopastraipaDiagrama"/>
    <w:uiPriority w:val="34"/>
    <w:qFormat/>
    <w:rsid w:val="007C3B1D"/>
    <w:pPr>
      <w:ind w:left="720"/>
      <w:contextualSpacing/>
    </w:p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
    <w:link w:val="Sraopastraipa"/>
    <w:uiPriority w:val="34"/>
    <w:locked/>
    <w:rsid w:val="007C3B1D"/>
    <w:rPr>
      <w:rFonts w:eastAsia="Arial Unicode MS" w:cs="Times New Roman"/>
      <w:szCs w:val="24"/>
      <w:bdr w:val="nil"/>
    </w:rPr>
  </w:style>
  <w:style w:type="paragraph" w:styleId="Antrats">
    <w:name w:val="header"/>
    <w:basedOn w:val="prastasis"/>
    <w:link w:val="AntratsDiagrama"/>
    <w:uiPriority w:val="99"/>
    <w:unhideWhenUsed/>
    <w:rsid w:val="007C3B1D"/>
    <w:pPr>
      <w:tabs>
        <w:tab w:val="center" w:pos="4819"/>
        <w:tab w:val="right" w:pos="9638"/>
      </w:tabs>
    </w:pPr>
  </w:style>
  <w:style w:type="character" w:customStyle="1" w:styleId="AntratsDiagrama">
    <w:name w:val="Antraštės Diagrama"/>
    <w:basedOn w:val="Numatytasispastraiposriftas"/>
    <w:link w:val="Antrats"/>
    <w:uiPriority w:val="99"/>
    <w:rsid w:val="007C3B1D"/>
    <w:rPr>
      <w:rFonts w:eastAsia="Arial Unicode MS" w:cs="Times New Roman"/>
      <w:szCs w:val="24"/>
      <w:bdr w:val="nil"/>
    </w:rPr>
  </w:style>
  <w:style w:type="paragraph" w:styleId="Porat">
    <w:name w:val="footer"/>
    <w:basedOn w:val="prastasis"/>
    <w:link w:val="PoratDiagrama"/>
    <w:uiPriority w:val="99"/>
    <w:unhideWhenUsed/>
    <w:rsid w:val="007C3B1D"/>
    <w:pPr>
      <w:tabs>
        <w:tab w:val="center" w:pos="4819"/>
        <w:tab w:val="right" w:pos="9638"/>
      </w:tabs>
    </w:pPr>
  </w:style>
  <w:style w:type="character" w:customStyle="1" w:styleId="PoratDiagrama">
    <w:name w:val="Poraštė Diagrama"/>
    <w:basedOn w:val="Numatytasispastraiposriftas"/>
    <w:link w:val="Porat"/>
    <w:uiPriority w:val="99"/>
    <w:rsid w:val="007C3B1D"/>
    <w:rPr>
      <w:rFonts w:eastAsia="Arial Unicode MS" w:cs="Times New Roman"/>
      <w:szCs w:val="24"/>
      <w:bdr w:val="nil"/>
    </w:rPr>
  </w:style>
  <w:style w:type="paragraph" w:styleId="Antrinispavadinimas">
    <w:name w:val="Subtitle"/>
    <w:basedOn w:val="prastasis"/>
    <w:next w:val="prastasis"/>
    <w:link w:val="AntrinispavadinimasDiagrama"/>
    <w:uiPriority w:val="11"/>
    <w:qFormat/>
    <w:rsid w:val="00EA4E23"/>
    <w:pPr>
      <w:pBdr>
        <w:top w:val="none" w:sz="0" w:space="0" w:color="auto"/>
        <w:left w:val="none" w:sz="0" w:space="0" w:color="auto"/>
        <w:bottom w:val="none" w:sz="0" w:space="0" w:color="auto"/>
        <w:right w:val="none" w:sz="0" w:space="0" w:color="auto"/>
        <w:between w:val="none" w:sz="0" w:space="0" w:color="auto"/>
        <w:bar w:val="none" w:sz="0" w:color="auto"/>
      </w:pBdr>
      <w:spacing w:after="240" w:line="276" w:lineRule="auto"/>
    </w:pPr>
    <w:rPr>
      <w:rFonts w:asciiTheme="minorHAnsi" w:eastAsiaTheme="minorEastAsia" w:hAnsiTheme="minorHAnsi" w:cstheme="minorBidi"/>
      <w:caps/>
      <w:color w:val="404040" w:themeColor="text1" w:themeTint="BF"/>
      <w:spacing w:val="20"/>
      <w:sz w:val="28"/>
      <w:szCs w:val="28"/>
      <w:bdr w:val="none" w:sz="0" w:space="0" w:color="auto"/>
      <w:lang w:eastAsia="lt-LT"/>
    </w:rPr>
  </w:style>
  <w:style w:type="character" w:customStyle="1" w:styleId="AntrinispavadinimasDiagrama">
    <w:name w:val="Antrinis pavadinimas Diagrama"/>
    <w:basedOn w:val="Numatytasispastraiposriftas"/>
    <w:link w:val="Antrinispavadinimas"/>
    <w:uiPriority w:val="11"/>
    <w:rsid w:val="00EA4E23"/>
    <w:rPr>
      <w:rFonts w:asciiTheme="minorHAnsi" w:eastAsiaTheme="minorEastAsia" w:hAnsiTheme="minorHAnsi"/>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35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tvr.aplinka.lt/;jsessionid=bafce1beb06f0b8c690cd44b3711"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2638</Words>
  <Characters>1505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dc:creator>
  <cp:lastModifiedBy>Dana</cp:lastModifiedBy>
  <cp:revision>32</cp:revision>
  <cp:lastPrinted>2025-10-02T12:55:00Z</cp:lastPrinted>
  <dcterms:created xsi:type="dcterms:W3CDTF">2025-09-16T11:12:00Z</dcterms:created>
  <dcterms:modified xsi:type="dcterms:W3CDTF">2025-10-16T12:49:00Z</dcterms:modified>
</cp:coreProperties>
</file>